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EA869" w14:textId="77777777" w:rsidR="002B480A" w:rsidRDefault="002B480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"/>
        <w:tblW w:w="10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6498"/>
        <w:gridCol w:w="3662"/>
      </w:tblGrid>
      <w:tr w:rsidR="002B480A" w14:paraId="6A3AAE58" w14:textId="77777777" w:rsidTr="00BE2045">
        <w:tc>
          <w:tcPr>
            <w:tcW w:w="10160" w:type="dxa"/>
            <w:gridSpan w:val="2"/>
            <w:shd w:val="clear" w:color="auto" w:fill="D9D9D9"/>
          </w:tcPr>
          <w:p w14:paraId="33EFC3E6" w14:textId="77777777" w:rsidR="002B480A" w:rsidRDefault="002B480A">
            <w:pPr>
              <w:jc w:val="center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  <w:p w14:paraId="103B1CDC" w14:textId="77777777" w:rsidR="002B480A" w:rsidRDefault="001F523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STROKE ALERT ORDERS - EMERGENCY DEPARTMENT </w:t>
            </w:r>
          </w:p>
          <w:p w14:paraId="46CED048" w14:textId="77777777" w:rsidR="002B480A" w:rsidRDefault="001F523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(Initiate on patients who meet criteria for stroke activation)</w:t>
            </w:r>
          </w:p>
          <w:p w14:paraId="07192204" w14:textId="77777777" w:rsidR="002B480A" w:rsidRDefault="002B480A">
            <w:pPr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</w:tc>
      </w:tr>
      <w:tr w:rsidR="002B480A" w14:paraId="6209F7D6" w14:textId="77777777" w:rsidTr="00BE2045">
        <w:tc>
          <w:tcPr>
            <w:tcW w:w="10160" w:type="dxa"/>
            <w:gridSpan w:val="2"/>
          </w:tcPr>
          <w:p w14:paraId="683F5D54" w14:textId="77777777" w:rsidR="002B480A" w:rsidRDefault="001F523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Provider to check appropriate boxes and cross out pre-checked order if not desired.  </w:t>
            </w:r>
            <w:r>
              <w:rPr>
                <w:b/>
                <w:i/>
              </w:rPr>
              <w:br/>
              <w:t>These orders are not implemented until signed by provider.</w:t>
            </w:r>
          </w:p>
          <w:p w14:paraId="61EC46EA" w14:textId="77777777" w:rsidR="002B480A" w:rsidRDefault="002B480A">
            <w:pPr>
              <w:jc w:val="center"/>
              <w:rPr>
                <w:b/>
                <w:i/>
              </w:rPr>
            </w:pPr>
          </w:p>
          <w:p w14:paraId="40697253" w14:textId="77777777" w:rsidR="002B480A" w:rsidRDefault="001F52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BEFORE CT:</w:t>
            </w:r>
          </w:p>
          <w:p w14:paraId="2853A289" w14:textId="77777777" w:rsidR="002B480A" w:rsidRDefault="001F5231">
            <w:pPr>
              <w:ind w:left="360" w:hanging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☒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Blood Glucose Point of Care STAT, notify for glucose &lt; 60 mg/dL or &gt; 180 mg/dL</w:t>
            </w:r>
          </w:p>
          <w:p w14:paraId="2B8F2714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0"/>
                <w:id w:val="-246967660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BEFAST Stroke identification assessment: Notify provider if positive</w:t>
            </w:r>
          </w:p>
          <w:p w14:paraId="2DDB04C8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"/>
                <w:id w:val="-1879150973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1F5231">
              <w:rPr>
                <w:rFonts w:ascii="Arial" w:eastAsia="Arial" w:hAnsi="Arial" w:cs="Arial"/>
                <w:color w:val="000000"/>
              </w:rPr>
              <w:t> Large Vessel Occlusion Screen (LAMS or VAN): Notify provider if positive</w:t>
            </w:r>
          </w:p>
          <w:p w14:paraId="46533051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"/>
                <w:id w:val="-174809823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Vital Signs: every 15 minutes until treatment decision is made</w:t>
            </w:r>
          </w:p>
          <w:p w14:paraId="00716E18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"/>
                <w:id w:val="1825086434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Notify provider for BP greater than 185/110 or systolic less than 100mmHg</w:t>
            </w:r>
          </w:p>
          <w:p w14:paraId="1A9939F4" w14:textId="5E0D89DC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4"/>
                <w:id w:val="-1934890115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O2 to keep SpO2 &gt;94%-98% or as ordered: ______</w:t>
            </w:r>
          </w:p>
          <w:p w14:paraId="03511811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"/>
                <w:id w:val="-1844393528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color w:val="000000"/>
              </w:rPr>
              <w:t>  Assure 2 patent large bore peripheral IVs </w:t>
            </w:r>
          </w:p>
          <w:p w14:paraId="5914FBA9" w14:textId="77777777" w:rsidR="002B480A" w:rsidRDefault="002B480A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075C6D" w14:textId="77777777" w:rsidR="002B480A" w:rsidRDefault="001F52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AFTER CT:</w:t>
            </w:r>
          </w:p>
          <w:p w14:paraId="5671821C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6"/>
                <w:id w:val="1952820203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Obtain weight </w:t>
            </w:r>
          </w:p>
          <w:p w14:paraId="5B995512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7"/>
                <w:id w:val="-1094551789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Nursing swallow screen for dysphagia prior to any oral intake</w:t>
            </w:r>
          </w:p>
          <w:p w14:paraId="246178C5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8"/>
                <w:id w:val="-2142171445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color w:val="000000"/>
              </w:rPr>
              <w:t>  Acetaminophen 650 mg PO/PR for temperature &gt; 100.4 °F (38.0 °C)</w:t>
            </w:r>
          </w:p>
          <w:p w14:paraId="4A62E041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9"/>
                <w:id w:val="-669717793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Cardiac monitoring, continuous</w:t>
            </w:r>
          </w:p>
          <w:p w14:paraId="4E41EA6A" w14:textId="77777777" w:rsidR="002B480A" w:rsidRDefault="00546AB4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0"/>
                <w:id w:val="-901209541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Full NIHSS (before thrombolytic [Alteplase or Tenecteplase] or transfer)</w:t>
            </w:r>
          </w:p>
          <w:p w14:paraId="51CAC550" w14:textId="77777777" w:rsidR="002B480A" w:rsidRDefault="00546AB4">
            <w:pPr>
              <w:ind w:left="360"/>
              <w:rPr>
                <w:rFonts w:ascii="Arial" w:eastAsia="Arial" w:hAnsi="Arial" w:cs="Arial"/>
                <w:color w:val="000000"/>
              </w:rPr>
            </w:pPr>
            <w:sdt>
              <w:sdtPr>
                <w:tag w:val="goog_rdk_11"/>
                <w:id w:val="99993342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Neuro checks: every 15 minutes until treatment decision is made</w:t>
            </w:r>
          </w:p>
          <w:p w14:paraId="6B0081F9" w14:textId="77777777" w:rsidR="002B480A" w:rsidRDefault="002B480A">
            <w:pPr>
              <w:ind w:left="36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D872D96" w14:textId="77777777" w:rsidR="002B480A" w:rsidRDefault="001F52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LABORATORY (STAT):  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Only blood glucose results are needed prior to thrombolytic administration.</w:t>
            </w:r>
          </w:p>
          <w:p w14:paraId="15EC9E59" w14:textId="77777777" w:rsidR="002B480A" w:rsidRDefault="00546AB4">
            <w:pPr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2"/>
                <w:id w:val="1537929584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CBC</w:t>
            </w:r>
          </w:p>
          <w:p w14:paraId="3183816B" w14:textId="77777777" w:rsidR="002B480A" w:rsidRDefault="001F5231">
            <w:pPr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☒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CMP</w:t>
            </w:r>
          </w:p>
          <w:p w14:paraId="1D08AB7B" w14:textId="77777777" w:rsidR="002B480A" w:rsidRDefault="001F5231">
            <w:pPr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☒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PT/INR</w:t>
            </w:r>
          </w:p>
          <w:p w14:paraId="70A75DB4" w14:textId="77777777" w:rsidR="002B480A" w:rsidRDefault="001F5231">
            <w:pPr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☒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PTT</w:t>
            </w:r>
          </w:p>
          <w:p w14:paraId="5FC2C24B" w14:textId="77777777" w:rsidR="002B480A" w:rsidRDefault="001F5231">
            <w:pPr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☒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Troponin</w:t>
            </w:r>
          </w:p>
          <w:p w14:paraId="4DA4937B" w14:textId="77777777" w:rsidR="002B480A" w:rsidRDefault="001F5231">
            <w:pPr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☐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HCG Qualitative Serum for women less than 55 years of age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3DBAC687" w14:textId="77777777" w:rsidR="002B480A" w:rsidRDefault="001F5231">
            <w:pPr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☐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Other: ___________________________________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415EF1A6" w14:textId="77777777" w:rsidR="002B480A" w:rsidRDefault="002B480A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2694784" w14:textId="77777777" w:rsidR="002B480A" w:rsidRDefault="001F52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DIAGNOSTIC:</w:t>
            </w:r>
          </w:p>
          <w:p w14:paraId="4BE98777" w14:textId="20559197" w:rsidR="002B480A" w:rsidRDefault="00546AB4">
            <w:pPr>
              <w:ind w:left="1050" w:hanging="6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3"/>
                <w:id w:val="-779109085"/>
              </w:sdtPr>
              <w:sdtEndPr/>
              <w:sdtContent>
                <w:r w:rsidR="001F5231">
                  <w:rPr>
                    <w:rFonts w:ascii="Arial Unicode MS" w:eastAsia="Arial Unicode MS" w:hAnsi="Arial Unicode MS" w:cs="Arial Unicode MS"/>
                    <w:b/>
                    <w:color w:val="000000"/>
                  </w:rPr>
                  <w:t>☒</w:t>
                </w:r>
              </w:sdtContent>
            </w:sdt>
            <w:r w:rsidR="001F5231">
              <w:rPr>
                <w:rFonts w:ascii="Arial" w:eastAsia="Arial" w:hAnsi="Arial" w:cs="Arial"/>
                <w:b/>
                <w:color w:val="000000"/>
              </w:rPr>
              <w:t xml:space="preserve">  </w:t>
            </w:r>
            <w:r w:rsidR="001F5231">
              <w:rPr>
                <w:rFonts w:ascii="Arial" w:eastAsia="Arial" w:hAnsi="Arial" w:cs="Arial"/>
                <w:color w:val="000000"/>
              </w:rPr>
              <w:t>Non-contrast head CT (goal is done within 20 minutes of arrival and read within 45 minutes of arrival)</w:t>
            </w:r>
          </w:p>
          <w:p w14:paraId="58FECB74" w14:textId="77777777" w:rsidR="002B480A" w:rsidRDefault="001F5231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☐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CTA head and neck (if available- consider for positive Large Vessel Occlusion Screen)</w:t>
            </w:r>
          </w:p>
          <w:p w14:paraId="41CFF835" w14:textId="6AF8ABE4" w:rsidR="002B480A" w:rsidRDefault="001F5231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☒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12</w:t>
            </w:r>
            <w:r>
              <w:rPr>
                <w:rFonts w:ascii="Arial" w:eastAsia="Arial" w:hAnsi="Arial" w:cs="Arial"/>
                <w:color w:val="000000"/>
              </w:rPr>
              <w:t xml:space="preserve"> Lead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EKG after CT</w:t>
            </w:r>
          </w:p>
          <w:p w14:paraId="6271E5A4" w14:textId="77777777" w:rsidR="002B480A" w:rsidRDefault="002B480A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6839CFE" w14:textId="77777777" w:rsidR="002B480A" w:rsidRDefault="001F52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OTHER:</w:t>
            </w:r>
          </w:p>
          <w:p w14:paraId="422AA300" w14:textId="77777777" w:rsidR="002B480A" w:rsidRDefault="001F5231">
            <w:pPr>
              <w:ind w:left="15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</w:t>
            </w:r>
          </w:p>
          <w:p w14:paraId="78BC11F6" w14:textId="77777777" w:rsidR="002B480A" w:rsidRDefault="002B480A">
            <w:pPr>
              <w:ind w:left="150"/>
              <w:rPr>
                <w:rFonts w:ascii="Arial" w:eastAsia="Arial" w:hAnsi="Arial" w:cs="Arial"/>
              </w:rPr>
            </w:pPr>
          </w:p>
        </w:tc>
      </w:tr>
      <w:tr w:rsidR="002B480A" w14:paraId="45B21AB6" w14:textId="77777777" w:rsidTr="00BE2045">
        <w:trPr>
          <w:trHeight w:val="242"/>
        </w:trPr>
        <w:tc>
          <w:tcPr>
            <w:tcW w:w="1016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375B51E" w14:textId="77777777" w:rsidR="002B480A" w:rsidRDefault="001F52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cross-out pre-checked orders if not desired.</w:t>
            </w:r>
          </w:p>
        </w:tc>
      </w:tr>
      <w:tr w:rsidR="002B480A" w14:paraId="1BADCFD5" w14:textId="77777777" w:rsidTr="00BE2045">
        <w:trPr>
          <w:trHeight w:val="2490"/>
        </w:trPr>
        <w:tc>
          <w:tcPr>
            <w:tcW w:w="6498" w:type="dxa"/>
            <w:tcBorders>
              <w:bottom w:val="single" w:sz="4" w:space="0" w:color="000000"/>
            </w:tcBorders>
          </w:tcPr>
          <w:p w14:paraId="5CB797A6" w14:textId="77777777" w:rsidR="002B480A" w:rsidRDefault="002B480A">
            <w:pPr>
              <w:rPr>
                <w:rFonts w:ascii="Arial" w:eastAsia="Arial" w:hAnsi="Arial" w:cs="Arial"/>
              </w:rPr>
            </w:pPr>
          </w:p>
          <w:p w14:paraId="0A41ABDA" w14:textId="77777777" w:rsidR="002B480A" w:rsidRDefault="001F5231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</w:rPr>
              <w:t xml:space="preserve">Verbal order from 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  <w:t xml:space="preserve">                                                           </w:t>
            </w:r>
            <w:r>
              <w:rPr>
                <w:rFonts w:ascii="Arial" w:eastAsia="Arial" w:hAnsi="Arial" w:cs="Arial"/>
                <w:sz w:val="16"/>
                <w:szCs w:val="16"/>
              </w:rPr>
              <w:t>(Provider)</w:t>
            </w:r>
          </w:p>
          <w:p w14:paraId="146A76EE" w14:textId="77777777" w:rsidR="002B480A" w:rsidRDefault="002B480A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53614CCB" w14:textId="77777777" w:rsidR="002B480A" w:rsidRDefault="001F5231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</w:rPr>
              <w:t xml:space="preserve"> Nursing signature:  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  <w:t xml:space="preserve"> ___________________________               __</w:t>
            </w:r>
          </w:p>
          <w:p w14:paraId="56CBFAC3" w14:textId="77777777" w:rsidR="002B480A" w:rsidRDefault="002B480A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  <w:p w14:paraId="6A5FDDB5" w14:textId="3BBC1DF6" w:rsidR="002B480A" w:rsidRDefault="001F5231">
            <w:pPr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Date: ___________________ Time: 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                                </w:t>
            </w:r>
          </w:p>
          <w:p w14:paraId="7AC964E8" w14:textId="77777777" w:rsidR="002B480A" w:rsidRDefault="001F523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B3117A9" w14:textId="77777777" w:rsidR="002B480A" w:rsidRDefault="001F523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Provider signature:  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  <w:t xml:space="preserve"> ___________________________               __ </w:t>
            </w:r>
          </w:p>
          <w:p w14:paraId="45658024" w14:textId="77777777" w:rsidR="002B480A" w:rsidRDefault="002B480A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  <w:p w14:paraId="61F1C56F" w14:textId="4556665C" w:rsidR="002B480A" w:rsidRDefault="001F5231">
            <w:pPr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Date: ___________________ Time: 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                           </w:t>
            </w:r>
          </w:p>
        </w:tc>
        <w:tc>
          <w:tcPr>
            <w:tcW w:w="3662" w:type="dxa"/>
            <w:tcBorders>
              <w:bottom w:val="single" w:sz="4" w:space="0" w:color="000000"/>
            </w:tcBorders>
          </w:tcPr>
          <w:p w14:paraId="133023CB" w14:textId="77777777" w:rsidR="002B480A" w:rsidRDefault="002B480A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38D9EEE0" w14:textId="77777777" w:rsidR="002B480A" w:rsidRDefault="001F5231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Patient Identification</w:t>
            </w:r>
          </w:p>
        </w:tc>
      </w:tr>
      <w:tr w:rsidR="002B480A" w14:paraId="1BD9056D" w14:textId="77777777" w:rsidTr="00BE2045">
        <w:trPr>
          <w:trHeight w:val="15"/>
        </w:trPr>
        <w:tc>
          <w:tcPr>
            <w:tcW w:w="10160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60AEAA7" w14:textId="77777777" w:rsidR="002B480A" w:rsidRDefault="001F5231">
            <w:pPr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Revised 11/21</w:t>
            </w:r>
          </w:p>
        </w:tc>
      </w:tr>
    </w:tbl>
    <w:p w14:paraId="1D2F4692" w14:textId="28007F40" w:rsidR="00BE2045" w:rsidRPr="00BE2045" w:rsidRDefault="00BE2045" w:rsidP="00BE2045">
      <w:pPr>
        <w:tabs>
          <w:tab w:val="left" w:pos="5820"/>
        </w:tabs>
        <w:rPr>
          <w:rFonts w:ascii="Arial" w:eastAsia="Arial" w:hAnsi="Arial" w:cs="Arial"/>
        </w:rPr>
      </w:pPr>
    </w:p>
    <w:sectPr w:rsidR="00BE2045" w:rsidRPr="00BE20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30" w:right="630" w:bottom="0" w:left="1440" w:header="720" w:footer="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F710A" w14:textId="77777777" w:rsidR="00C07931" w:rsidRDefault="00C07931">
      <w:pPr>
        <w:spacing w:line="240" w:lineRule="auto"/>
      </w:pPr>
      <w:r>
        <w:separator/>
      </w:r>
    </w:p>
  </w:endnote>
  <w:endnote w:type="continuationSeparator" w:id="0">
    <w:p w14:paraId="78DDF748" w14:textId="77777777" w:rsidR="00C07931" w:rsidRDefault="00C079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AC19" w14:textId="77777777" w:rsidR="00546AB4" w:rsidRDefault="00546A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71CB9" w14:textId="77777777" w:rsidR="002B480A" w:rsidRDefault="001F5231">
    <w:pPr>
      <w:pBdr>
        <w:top w:val="single" w:sz="4" w:space="1" w:color="D9D9D9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b/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b/>
        <w:color w:val="000000"/>
      </w:rPr>
      <w:t xml:space="preserve"> </w:t>
    </w:r>
    <w:r>
      <w:rPr>
        <w:color w:val="000000"/>
      </w:rPr>
      <w:t>of 1</w:t>
    </w:r>
    <w:r>
      <w:rPr>
        <w:b/>
        <w:color w:val="000000"/>
      </w:rPr>
      <w:t xml:space="preserve"> | </w:t>
    </w:r>
    <w:r>
      <w:rPr>
        <w:color w:val="7F7F7F"/>
      </w:rPr>
      <w:t>ED- Stroke Alert</w:t>
    </w:r>
  </w:p>
  <w:p w14:paraId="12F5D53A" w14:textId="77777777" w:rsidR="002B480A" w:rsidRDefault="002B480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F4486" w14:textId="77777777" w:rsidR="00546AB4" w:rsidRDefault="00546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512D" w14:textId="77777777" w:rsidR="00C07931" w:rsidRDefault="00C07931">
      <w:pPr>
        <w:spacing w:line="240" w:lineRule="auto"/>
      </w:pPr>
      <w:r>
        <w:separator/>
      </w:r>
    </w:p>
  </w:footnote>
  <w:footnote w:type="continuationSeparator" w:id="0">
    <w:p w14:paraId="15B36B64" w14:textId="77777777" w:rsidR="00C07931" w:rsidRDefault="00C079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1C992" w14:textId="77777777" w:rsidR="00546AB4" w:rsidRDefault="00546A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40DE" w14:textId="07A9897F" w:rsidR="002B480A" w:rsidRDefault="002B480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90153" w14:textId="77777777" w:rsidR="00546AB4" w:rsidRDefault="00546A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80A"/>
    <w:rsid w:val="001F5231"/>
    <w:rsid w:val="002B480A"/>
    <w:rsid w:val="00546AB4"/>
    <w:rsid w:val="007739D6"/>
    <w:rsid w:val="00BE2045"/>
    <w:rsid w:val="00C07931"/>
    <w:rsid w:val="00EE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ECB37"/>
  <w15:docId w15:val="{7D69FE2B-A767-4CC1-A6DC-35E15312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6D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6DB"/>
  </w:style>
  <w:style w:type="paragraph" w:styleId="Footer">
    <w:name w:val="footer"/>
    <w:basedOn w:val="Normal"/>
    <w:link w:val="Foot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6DB"/>
  </w:style>
  <w:style w:type="paragraph" w:styleId="BalloonText">
    <w:name w:val="Balloon Text"/>
    <w:basedOn w:val="Normal"/>
    <w:link w:val="BalloonTextChar"/>
    <w:uiPriority w:val="99"/>
    <w:semiHidden/>
    <w:unhideWhenUsed/>
    <w:rsid w:val="002F76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6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E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06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06488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Zem1v7RkqvFIF7ajok3hmFX6A==">AMUW2mVpOAXeIm05Jh7WGGZC68Cf1rCFrFAFJJSRNdY+uVUsbrl4tvx7UzhWZZZ3FizxNzzgwo74TxaXlcxiVAlq8D5a45dQcP/X5pO7Qw2HxWLjfWYs0NwgeUYESFLy2ucQWuEZlANHs07PqZbY6SfCTgoRYSQHIxdqSkShWoP2Kg98RHuz8Q34377z/tAo3y3JpgBM1z/54ivVSRNge49O5TicKkJ67YSWH8s3PWQvqmr93sZ6wni0s0PKUSwxcOie7P/NnAqMEH8VIpzyRLfyygdkAxCLGEhjFpFyRg978eX8IzZBrdTuaYtrbunj3l35RvIpSxcGa8gZkqXnlg/j8kOsJrx1XJIAsSbW75sm4za8RzKVXseBzY7yweDrPpannOpIGCCB8DBO7s0gZNE7z3Giaf93roJtLELTURcJDaRGg/lVh0aAwGohq+DDg5qxvkD2mDmDzVE4EZKPPrk3Cn5qIGenuYZljEbibbJTS7jwD7/caHrP9YJmawkgMaSRMENcMUmQlAp/HuqpPGQP3mJ/GIzq/XIAFn25enOoMmMpP22tGgGNngkY8UGl7d0qtTzWGidZzwi3xEOC17pYqA+Vg+D1hjyCKFphvD3yHoECm96MYyNPj20+Dv9+EJL7dZ8+gVBkev9ZlcFbjUjApEy7aLLJ08wR31tngb6+2dYa5UHaiGQI/Ubhgc4MidHCx5VouoL5r50xrgE4q5TZodsLFhv59gXgUc63CvehDiCb59cV5lJ3D2UwE2DNT2halkrPpPpzkxDfOL3k9Pv1ZJXW2NjrtPt6Sc3Cp4pyaduBVvQRoItWGNy6sVrOdu4W+ADp1nrX1w2jOeoAGsZbBU0fMtf9zFZyZqm/PWXYTjqjMpt2u7GMnGuajhK+ed9pX3F3z6HLjssrV1DkIGo4rGaGDyMLMmInwR32NtLtLCw2tW1n0wV749iR1+1xJhEbEXL5BR8K+CMIAcruQ6/zGxP151qJtqEepOGuqHFqAYxZGfs6xWIvsYhETcV/qutFAt8zeSPws6rRFHabxXnC0BiE6ExW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1899</Characters>
  <Application>Microsoft Office Word</Application>
  <DocSecurity>4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 Walker</dc:creator>
  <cp:lastModifiedBy>Joani Guzman</cp:lastModifiedBy>
  <cp:revision>2</cp:revision>
  <dcterms:created xsi:type="dcterms:W3CDTF">2025-03-06T18:27:00Z</dcterms:created>
  <dcterms:modified xsi:type="dcterms:W3CDTF">2025-03-06T18:27:00Z</dcterms:modified>
</cp:coreProperties>
</file>